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B62F" w14:textId="77777777" w:rsidR="009F7407" w:rsidRDefault="001306F5">
      <w:pPr>
        <w:pStyle w:val="Title"/>
        <w:ind w:left="1" w:hanging="3"/>
      </w:pPr>
      <w:bookmarkStart w:id="0" w:name="_heading=h.t6lhf913vem5" w:colFirst="0" w:colLast="0"/>
      <w:bookmarkEnd w:id="0"/>
      <w:r>
        <w:t>Research/Project Staff Performance Review Form 2012</w:t>
      </w:r>
    </w:p>
    <w:p w14:paraId="3C83F773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Welcome to the Research/Project Staff Review process. Supervisors should complete and submit this review form for each member of their research/project staff.</w:t>
      </w:r>
    </w:p>
    <w:p w14:paraId="2DB8D078" w14:textId="67B9F3F7" w:rsidR="009F7407" w:rsidRDefault="00027CC1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D9FFC6" wp14:editId="7DAF967F">
                <wp:simplePos x="0" y="0"/>
                <wp:positionH relativeFrom="margin">
                  <wp:posOffset>1301750</wp:posOffset>
                </wp:positionH>
                <wp:positionV relativeFrom="paragraph">
                  <wp:posOffset>177165</wp:posOffset>
                </wp:positionV>
                <wp:extent cx="5251450" cy="9144"/>
                <wp:effectExtent l="0" t="0" r="25400" b="292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51450" cy="91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2CFA" id="Rectangle 3" o:spid="_x0000_s1026" style="position:absolute;margin-left:102.5pt;margin-top:13.95pt;width:413.5pt;height:.7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" fillcolor="black [3213]" strokecolor="black [3213]">
                <w10:wrap anchorx="margin"/>
              </v:rect>
            </w:pict>
          </mc:Fallback>
        </mc:AlternateContent>
      </w:r>
      <w:r w:rsidR="001306F5">
        <w:rPr>
          <w:rFonts w:ascii="Arial" w:eastAsia="Arial" w:hAnsi="Arial" w:cs="Arial"/>
          <w:b/>
          <w:sz w:val="24"/>
          <w:szCs w:val="24"/>
        </w:rPr>
        <w:t>Supervisor Name:</w:t>
      </w:r>
      <w:r w:rsidR="001306F5">
        <w:rPr>
          <w:rFonts w:ascii="Arial" w:eastAsia="Arial" w:hAnsi="Arial" w:cs="Arial"/>
          <w:sz w:val="24"/>
          <w:szCs w:val="24"/>
        </w:rPr>
        <w:t xml:space="preserve"> </w:t>
      </w:r>
    </w:p>
    <w:p w14:paraId="26224F55" w14:textId="371462AD" w:rsidR="009F7407" w:rsidRDefault="00027CC1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6AD7C6" wp14:editId="5BDC56DB">
                <wp:simplePos x="0" y="0"/>
                <wp:positionH relativeFrom="margin">
                  <wp:posOffset>1257300</wp:posOffset>
                </wp:positionH>
                <wp:positionV relativeFrom="paragraph">
                  <wp:posOffset>177800</wp:posOffset>
                </wp:positionV>
                <wp:extent cx="5251450" cy="9144"/>
                <wp:effectExtent l="0" t="0" r="25400" b="292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51450" cy="91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5266" id="Rectangle 4" o:spid="_x0000_s1026" style="position:absolute;margin-left:99pt;margin-top:14pt;width:413.5pt;height:.7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" fillcolor="black [3213]" strokecolor="black [3213]">
                <w10:wrap anchorx="margin"/>
              </v:rect>
            </w:pict>
          </mc:Fallback>
        </mc:AlternateContent>
      </w:r>
      <w:r w:rsidR="001306F5">
        <w:rPr>
          <w:rFonts w:ascii="Arial" w:eastAsia="Arial" w:hAnsi="Arial" w:cs="Arial"/>
          <w:b/>
          <w:sz w:val="24"/>
          <w:szCs w:val="24"/>
        </w:rPr>
        <w:t xml:space="preserve">Employee Name: </w:t>
      </w:r>
      <w:r w:rsidR="001306F5">
        <w:rPr>
          <w:rFonts w:ascii="Arial" w:eastAsia="Arial" w:hAnsi="Arial" w:cs="Arial"/>
          <w:sz w:val="24"/>
          <w:szCs w:val="24"/>
        </w:rPr>
        <w:t xml:space="preserve"> </w:t>
      </w:r>
    </w:p>
    <w:p w14:paraId="0D4A2B27" w14:textId="1DE6B21E" w:rsidR="009F7407" w:rsidRDefault="001306F5">
      <w:pPr>
        <w:pStyle w:val="Heading1"/>
        <w:ind w:left="1" w:hanging="3"/>
        <w:rPr>
          <w:sz w:val="24"/>
          <w:szCs w:val="24"/>
        </w:rPr>
      </w:pPr>
      <w:bookmarkStart w:id="1" w:name="_heading=h.7sso7pf2d7l" w:colFirst="0" w:colLast="0"/>
      <w:bookmarkEnd w:id="1"/>
      <w:r>
        <w:t>1. Accomplishments, contributions, and areas of focus or oppor</w:t>
      </w:r>
      <w:r>
        <w:t>tunity from the past year:</w:t>
      </w:r>
      <w:r>
        <w:rPr>
          <w:sz w:val="24"/>
          <w:szCs w:val="24"/>
        </w:rPr>
        <w:t xml:space="preserve"> </w:t>
      </w:r>
    </w:p>
    <w:p w14:paraId="71661E47" w14:textId="77777777" w:rsidR="009F7407" w:rsidRDefault="009F740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75A482F3" w14:textId="77777777" w:rsidR="009F7407" w:rsidRDefault="001306F5">
      <w:pPr>
        <w:pStyle w:val="Heading1"/>
        <w:ind w:left="1" w:hanging="3"/>
      </w:pPr>
      <w:bookmarkStart w:id="2" w:name="_heading=h.p6omtrz4533t" w:colFirst="0" w:colLast="0"/>
      <w:bookmarkEnd w:id="2"/>
      <w:r>
        <w:t>2. Competency Areas</w:t>
      </w:r>
    </w:p>
    <w:p w14:paraId="4340998A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Please read the description of each competency area and character trait to better understand what it is intended to measure and a sense of how to gauge it.  Provide a corresponding numerical rating (or N/A f</w:t>
      </w:r>
      <w:r>
        <w:rPr>
          <w:rFonts w:ascii="Arial" w:eastAsia="Arial" w:hAnsi="Arial" w:cs="Arial"/>
          <w:sz w:val="24"/>
          <w:szCs w:val="24"/>
        </w:rPr>
        <w:t>or not applicable) as follows: (5) outstanding, (4) above expectations, (3) meets expectations, (2) below expectations or (1) unsatisfactory.  Below each you may optionally include additional comments or explanation relevant to evaluating that skill or tra</w:t>
      </w:r>
      <w:r>
        <w:rPr>
          <w:rFonts w:ascii="Arial" w:eastAsia="Arial" w:hAnsi="Arial" w:cs="Arial"/>
          <w:sz w:val="24"/>
          <w:szCs w:val="24"/>
        </w:rPr>
        <w:t>it.</w:t>
      </w:r>
    </w:p>
    <w:p w14:paraId="204F2750" w14:textId="77777777" w:rsidR="009F7407" w:rsidRPr="00027CC1" w:rsidRDefault="001306F5" w:rsidP="00027CC1">
      <w:pPr>
        <w:pStyle w:val="Heading2"/>
      </w:pPr>
      <w:bookmarkStart w:id="3" w:name="_heading=h.vux8vtexcas5" w:colFirst="0" w:colLast="0"/>
      <w:bookmarkEnd w:id="3"/>
      <w:r w:rsidRPr="00027CC1">
        <w:t> </w:t>
      </w:r>
      <w:r w:rsidRPr="00027CC1">
        <w:t>2.1 Technical Skills</w:t>
      </w:r>
    </w:p>
    <w:p w14:paraId="17A3FC49" w14:textId="77777777" w:rsidR="009F7407" w:rsidRPr="00027CC1" w:rsidRDefault="001306F5" w:rsidP="00027CC1">
      <w:pPr>
        <w:pStyle w:val="ListParagraph"/>
        <w:numPr>
          <w:ilvl w:val="0"/>
          <w:numId w:val="12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Outstanding (5) - Constantly learning new skills from state-of-art and is instrumental in moving those skills to common practice. Skills commonly span more than a single discipline. </w:t>
      </w:r>
    </w:p>
    <w:p w14:paraId="0912364B" w14:textId="77777777" w:rsidR="009F7407" w:rsidRPr="00027CC1" w:rsidRDefault="001306F5" w:rsidP="00027CC1">
      <w:pPr>
        <w:pStyle w:val="ListParagraph"/>
        <w:numPr>
          <w:ilvl w:val="0"/>
          <w:numId w:val="12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Meets Job Expectations (3) - Knowledgeable abou</w:t>
      </w:r>
      <w:r w:rsidRPr="00027CC1">
        <w:rPr>
          <w:rFonts w:ascii="Arial" w:eastAsia="Arial" w:hAnsi="Arial" w:cs="Arial"/>
          <w:sz w:val="24"/>
          <w:szCs w:val="24"/>
        </w:rPr>
        <w:t xml:space="preserve">t state-of-practice in technical area; fluent in its application or striving to attain fluency. </w:t>
      </w:r>
    </w:p>
    <w:p w14:paraId="1AB99073" w14:textId="77777777" w:rsidR="009F7407" w:rsidRPr="00027CC1" w:rsidRDefault="001306F5" w:rsidP="00027CC1">
      <w:pPr>
        <w:pStyle w:val="ListParagraph"/>
        <w:numPr>
          <w:ilvl w:val="0"/>
          <w:numId w:val="12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Not current in state-of-practice; not able to readily apply state-of-practice to project challenges. </w:t>
      </w:r>
    </w:p>
    <w:p w14:paraId="5BE73DE7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513EB49D" w14:textId="77777777" w:rsidR="009F7407" w:rsidRDefault="001306F5" w:rsidP="00027CC1">
      <w:pPr>
        <w:pStyle w:val="Heading2"/>
      </w:pPr>
      <w:bookmarkStart w:id="4" w:name="_heading=h.wc48jd1hxjlz" w:colFirst="0" w:colLast="0"/>
      <w:bookmarkEnd w:id="4"/>
      <w:r>
        <w:t>2.2 Problem Solving/Creativity</w:t>
      </w:r>
    </w:p>
    <w:p w14:paraId="6DA3C1E0" w14:textId="77777777" w:rsidR="009F7407" w:rsidRPr="00027CC1" w:rsidRDefault="001306F5" w:rsidP="00027CC1">
      <w:pPr>
        <w:pStyle w:val="ListParagraph"/>
        <w:numPr>
          <w:ilvl w:val="0"/>
          <w:numId w:val="13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Outstanding (5) - Exceptional problem identification and analysis capability. Formulates alternative solutions and takes initiative or recommends appropriate </w:t>
      </w:r>
      <w:r w:rsidRPr="00027CC1">
        <w:rPr>
          <w:rFonts w:ascii="Arial" w:eastAsia="Arial" w:hAnsi="Arial" w:cs="Arial"/>
          <w:sz w:val="24"/>
          <w:szCs w:val="24"/>
        </w:rPr>
        <w:lastRenderedPageBreak/>
        <w:t>action. Solutions may be “out of the box” or may require extraordi</w:t>
      </w:r>
      <w:r w:rsidRPr="00027CC1">
        <w:rPr>
          <w:rFonts w:ascii="Arial" w:eastAsia="Arial" w:hAnsi="Arial" w:cs="Arial"/>
          <w:sz w:val="24"/>
          <w:szCs w:val="24"/>
        </w:rPr>
        <w:t xml:space="preserve">nary knowledge of the underlying application or science. </w:t>
      </w:r>
    </w:p>
    <w:p w14:paraId="3E519C38" w14:textId="77777777" w:rsidR="009F7407" w:rsidRPr="00027CC1" w:rsidRDefault="001306F5" w:rsidP="00027CC1">
      <w:pPr>
        <w:pStyle w:val="ListParagraph"/>
        <w:numPr>
          <w:ilvl w:val="0"/>
          <w:numId w:val="13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Meets Job Expectations (3) - Solves most problems using conventional methods of debugging and analysis. Shows persistence and diligence in determining probable causes and devises corrections or “wor</w:t>
      </w:r>
      <w:r w:rsidRPr="00027CC1">
        <w:rPr>
          <w:rFonts w:ascii="Arial" w:eastAsia="Arial" w:hAnsi="Arial" w:cs="Arial"/>
          <w:sz w:val="24"/>
          <w:szCs w:val="24"/>
        </w:rPr>
        <w:t xml:space="preserve">k-arounds”. </w:t>
      </w:r>
    </w:p>
    <w:p w14:paraId="5BE2F545" w14:textId="77777777" w:rsidR="009F7407" w:rsidRPr="00027CC1" w:rsidRDefault="001306F5" w:rsidP="00027CC1">
      <w:pPr>
        <w:pStyle w:val="ListParagraph"/>
        <w:numPr>
          <w:ilvl w:val="0"/>
          <w:numId w:val="13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Gets bogged down in debugging analysis and problem resolution and may halt progress in other aspects of this or other assigned tasks. </w:t>
      </w:r>
    </w:p>
    <w:p w14:paraId="2CE84B9B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66A95698" w14:textId="77777777" w:rsidR="009F7407" w:rsidRDefault="001306F5" w:rsidP="00027CC1">
      <w:pPr>
        <w:pStyle w:val="Heading2"/>
      </w:pPr>
      <w:bookmarkStart w:id="5" w:name="_heading=h.sqn0nb8y8zmc" w:colFirst="0" w:colLast="0"/>
      <w:bookmarkEnd w:id="5"/>
      <w:r>
        <w:t>2.3. Hardware or Software Engineering Process Skills</w:t>
      </w:r>
    </w:p>
    <w:p w14:paraId="096BE488" w14:textId="77777777" w:rsidR="009F7407" w:rsidRPr="00027CC1" w:rsidRDefault="001306F5" w:rsidP="00027CC1">
      <w:pPr>
        <w:pStyle w:val="ListParagraph"/>
        <w:numPr>
          <w:ilvl w:val="0"/>
          <w:numId w:val="14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Outstanding (5) - Adopts/applies professional engineering standards,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practices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and processes to improve end-product quality, reduce defects, improve documentation. Visible new project practices and stand</w:t>
      </w:r>
      <w:r w:rsidRPr="00027CC1">
        <w:rPr>
          <w:rFonts w:ascii="Arial" w:eastAsia="Arial" w:hAnsi="Arial" w:cs="Arial"/>
          <w:sz w:val="24"/>
          <w:szCs w:val="24"/>
        </w:rPr>
        <w:t xml:space="preserve">ards attributable to this employee. </w:t>
      </w:r>
    </w:p>
    <w:p w14:paraId="0B2AEAAF" w14:textId="77777777" w:rsidR="009F7407" w:rsidRPr="00027CC1" w:rsidRDefault="001306F5" w:rsidP="00027CC1">
      <w:pPr>
        <w:pStyle w:val="ListParagraph"/>
        <w:numPr>
          <w:ilvl w:val="0"/>
          <w:numId w:val="14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- Uses common engineering practices on a common basis to maintain or improve end- product quality. (e.g., reviews, documentation, revision control, test procedures). Sincerely concerned about </w:t>
      </w:r>
      <w:r w:rsidRPr="00027CC1">
        <w:rPr>
          <w:rFonts w:ascii="Arial" w:eastAsia="Arial" w:hAnsi="Arial" w:cs="Arial"/>
          <w:sz w:val="24"/>
          <w:szCs w:val="24"/>
        </w:rPr>
        <w:t xml:space="preserve">issues of size, cost, reliability, maintainability, etc. as they affect end-products. </w:t>
      </w:r>
    </w:p>
    <w:p w14:paraId="0879F4AC" w14:textId="77777777" w:rsidR="009F7407" w:rsidRPr="00027CC1" w:rsidRDefault="001306F5" w:rsidP="00027CC1">
      <w:pPr>
        <w:pStyle w:val="ListParagraph"/>
        <w:numPr>
          <w:ilvl w:val="0"/>
          <w:numId w:val="14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Does not use engineering standards on daily basis nor driven to satisfy engineering standards,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practices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and processes. </w:t>
      </w:r>
    </w:p>
    <w:p w14:paraId="49AC2DB2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</w:t>
      </w:r>
      <w:r>
        <w:rPr>
          <w:rFonts w:ascii="Arial" w:eastAsia="Arial" w:hAnsi="Arial" w:cs="Arial"/>
          <w:sz w:val="24"/>
          <w:szCs w:val="24"/>
        </w:rPr>
        <w:t>lanation:</w:t>
      </w:r>
    </w:p>
    <w:p w14:paraId="6D61DCE1" w14:textId="77777777" w:rsidR="009F7407" w:rsidRDefault="001306F5" w:rsidP="00027CC1">
      <w:pPr>
        <w:pStyle w:val="Heading2"/>
      </w:pPr>
      <w:bookmarkStart w:id="6" w:name="_heading=h.y3au8xtde0fr" w:colFirst="0" w:colLast="0"/>
      <w:bookmarkEnd w:id="6"/>
      <w:r>
        <w:t>2.4. Completion of Tasks</w:t>
      </w:r>
    </w:p>
    <w:p w14:paraId="5E638E0F" w14:textId="77777777" w:rsidR="009F7407" w:rsidRPr="00027CC1" w:rsidRDefault="001306F5" w:rsidP="00027CC1">
      <w:pPr>
        <w:pStyle w:val="ListParagraph"/>
        <w:numPr>
          <w:ilvl w:val="0"/>
          <w:numId w:val="15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Outstanding (5) - Consistently completes tasks early through use of creative new approaches and personal self-discipline. </w:t>
      </w:r>
    </w:p>
    <w:p w14:paraId="2C4DCC10" w14:textId="77777777" w:rsidR="009F7407" w:rsidRPr="00027CC1" w:rsidRDefault="001306F5" w:rsidP="00027CC1">
      <w:pPr>
        <w:pStyle w:val="ListParagraph"/>
        <w:numPr>
          <w:ilvl w:val="0"/>
          <w:numId w:val="15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Meets Job Expectations (3) - Tasks completed in reasonable timeframe. Methods are adequate and der</w:t>
      </w:r>
      <w:r w:rsidRPr="00027CC1">
        <w:rPr>
          <w:rFonts w:ascii="Arial" w:eastAsia="Arial" w:hAnsi="Arial" w:cs="Arial"/>
          <w:sz w:val="24"/>
          <w:szCs w:val="24"/>
        </w:rPr>
        <w:t xml:space="preserve">ive from previous usage on similar tasks. </w:t>
      </w:r>
    </w:p>
    <w:p w14:paraId="3F9A49E5" w14:textId="77777777" w:rsidR="009F7407" w:rsidRPr="00027CC1" w:rsidRDefault="001306F5" w:rsidP="00027CC1">
      <w:pPr>
        <w:pStyle w:val="ListParagraph"/>
        <w:numPr>
          <w:ilvl w:val="0"/>
          <w:numId w:val="15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Fails to meet significant objectives. Work output consistently low. </w:t>
      </w:r>
    </w:p>
    <w:p w14:paraId="1D11A5FE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4919C5E8" w14:textId="77777777" w:rsidR="009F7407" w:rsidRDefault="001306F5" w:rsidP="00027CC1">
      <w:pPr>
        <w:pStyle w:val="Heading2"/>
      </w:pPr>
      <w:bookmarkStart w:id="7" w:name="_heading=h.djf6mvoja49l" w:colFirst="0" w:colLast="0"/>
      <w:bookmarkEnd w:id="7"/>
      <w:r>
        <w:t>2.5. Collaboration/Teamwork</w:t>
      </w:r>
    </w:p>
    <w:p w14:paraId="7CCA3DCE" w14:textId="77777777" w:rsidR="009F7407" w:rsidRPr="00027CC1" w:rsidRDefault="001306F5" w:rsidP="00027CC1">
      <w:pPr>
        <w:pStyle w:val="ListParagraph"/>
        <w:numPr>
          <w:ilvl w:val="0"/>
          <w:numId w:val="16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lastRenderedPageBreak/>
        <w:t>Outstanding (5) - Adapts to changing priorities and demands; compromises or sacrifices self as needed to achieve overall project goals. Driven to make teams cohesive and function in challenging circumstances. Continuously uses communication skills to media</w:t>
      </w:r>
      <w:r w:rsidRPr="00027CC1">
        <w:rPr>
          <w:rFonts w:ascii="Arial" w:eastAsia="Arial" w:hAnsi="Arial" w:cs="Arial"/>
          <w:sz w:val="24"/>
          <w:szCs w:val="24"/>
        </w:rPr>
        <w:t xml:space="preserve">te, organize and motivate team members. </w:t>
      </w:r>
    </w:p>
    <w:p w14:paraId="75B1F095" w14:textId="77777777" w:rsidR="009F7407" w:rsidRPr="00027CC1" w:rsidRDefault="001306F5" w:rsidP="00027CC1">
      <w:pPr>
        <w:pStyle w:val="ListParagraph"/>
        <w:numPr>
          <w:ilvl w:val="0"/>
          <w:numId w:val="16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Meets Job Expectations (3) - Cooperates with others to make team projects a success. Actively works to communicate, find win-win solutions for interpersonal problems, and clarify responsibilities and status among te</w:t>
      </w:r>
      <w:r w:rsidRPr="00027CC1">
        <w:rPr>
          <w:rFonts w:ascii="Arial" w:eastAsia="Arial" w:hAnsi="Arial" w:cs="Arial"/>
          <w:sz w:val="24"/>
          <w:szCs w:val="24"/>
        </w:rPr>
        <w:t xml:space="preserve">am members. Understands project goals and advocates work plans that best meet goals. </w:t>
      </w:r>
    </w:p>
    <w:p w14:paraId="466781EF" w14:textId="77777777" w:rsidR="009F7407" w:rsidRPr="00027CC1" w:rsidRDefault="001306F5" w:rsidP="00027CC1">
      <w:pPr>
        <w:pStyle w:val="ListParagraph"/>
        <w:numPr>
          <w:ilvl w:val="0"/>
          <w:numId w:val="16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Consistently works against team-based approaches to problem solving and project execution. </w:t>
      </w:r>
    </w:p>
    <w:p w14:paraId="0BF086C5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256ED7FC" w14:textId="77777777" w:rsidR="009F7407" w:rsidRDefault="001306F5" w:rsidP="00027CC1">
      <w:pPr>
        <w:pStyle w:val="Heading2"/>
      </w:pPr>
      <w:bookmarkStart w:id="8" w:name="_heading=h.xq5f7xb9gqwb" w:colFirst="0" w:colLast="0"/>
      <w:bookmarkEnd w:id="8"/>
      <w:r>
        <w:t>2.6. Leadership</w:t>
      </w:r>
    </w:p>
    <w:p w14:paraId="28609CAA" w14:textId="77777777" w:rsidR="009F7407" w:rsidRPr="00027CC1" w:rsidRDefault="001306F5" w:rsidP="00027CC1">
      <w:pPr>
        <w:pStyle w:val="ListParagraph"/>
        <w:numPr>
          <w:ilvl w:val="0"/>
          <w:numId w:val="17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Outs</w:t>
      </w:r>
      <w:r w:rsidRPr="00027CC1">
        <w:rPr>
          <w:rFonts w:ascii="Arial" w:eastAsia="Arial" w:hAnsi="Arial" w:cs="Arial"/>
          <w:sz w:val="24"/>
          <w:szCs w:val="24"/>
        </w:rPr>
        <w:t>tanding (5) - Leads others in a positive, engaging manner. Teaches new methods to others. Highly organized and communicative. Considers issues of schedule, scope and budget when communicating with team. Identifies project and organizational needs and takes</w:t>
      </w:r>
      <w:r w:rsidRPr="00027CC1">
        <w:rPr>
          <w:rFonts w:ascii="Arial" w:eastAsia="Arial" w:hAnsi="Arial" w:cs="Arial"/>
          <w:sz w:val="24"/>
          <w:szCs w:val="24"/>
        </w:rPr>
        <w:t xml:space="preserve"> action to fill them. </w:t>
      </w:r>
    </w:p>
    <w:p w14:paraId="1D66EF7D" w14:textId="77777777" w:rsidR="009F7407" w:rsidRPr="00027CC1" w:rsidRDefault="001306F5" w:rsidP="00027CC1">
      <w:pPr>
        <w:pStyle w:val="ListParagraph"/>
        <w:numPr>
          <w:ilvl w:val="0"/>
          <w:numId w:val="17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- Demonstrates leadership of a technical area and/or subset of project team. Communicates frequently to others regarding progress and advocates best approaches without bias. Demonstrates self-initiative. </w:t>
      </w:r>
    </w:p>
    <w:p w14:paraId="10FE5E10" w14:textId="77777777" w:rsidR="009F7407" w:rsidRPr="00027CC1" w:rsidRDefault="001306F5" w:rsidP="00027CC1">
      <w:pPr>
        <w:pStyle w:val="ListParagraph"/>
        <w:numPr>
          <w:ilvl w:val="0"/>
          <w:numId w:val="17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Unsatisfactory (1) - Doe</w:t>
      </w:r>
      <w:r w:rsidRPr="00027CC1">
        <w:rPr>
          <w:rFonts w:ascii="Arial" w:eastAsia="Arial" w:hAnsi="Arial" w:cs="Arial"/>
          <w:sz w:val="24"/>
          <w:szCs w:val="24"/>
        </w:rPr>
        <w:t xml:space="preserve">s not show leadership from a technical or managerial standpoint. Does not show initiative. </w:t>
      </w:r>
    </w:p>
    <w:p w14:paraId="096B4284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72E365FE" w14:textId="77777777" w:rsidR="009F7407" w:rsidRDefault="001306F5" w:rsidP="00027CC1">
      <w:pPr>
        <w:pStyle w:val="Heading2"/>
      </w:pPr>
      <w:bookmarkStart w:id="9" w:name="_heading=h.q5carmxqapqj" w:colFirst="0" w:colLast="0"/>
      <w:bookmarkEnd w:id="9"/>
      <w:r>
        <w:t>2.7. Independence</w:t>
      </w:r>
    </w:p>
    <w:p w14:paraId="18CCA947" w14:textId="77777777" w:rsidR="009F7407" w:rsidRPr="00027CC1" w:rsidRDefault="001306F5" w:rsidP="00027CC1">
      <w:pPr>
        <w:pStyle w:val="ListParagraph"/>
        <w:numPr>
          <w:ilvl w:val="0"/>
          <w:numId w:val="18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Outstanding (5) - Consistently performs with minimal supervision. Takes on appropriate new tasks and initiati</w:t>
      </w:r>
      <w:r w:rsidRPr="00027CC1">
        <w:rPr>
          <w:rFonts w:ascii="Arial" w:eastAsia="Arial" w:hAnsi="Arial" w:cs="Arial"/>
          <w:sz w:val="24"/>
          <w:szCs w:val="24"/>
        </w:rPr>
        <w:t xml:space="preserve">ves without direct supervisor input. </w:t>
      </w:r>
    </w:p>
    <w:p w14:paraId="7E86C0C3" w14:textId="77777777" w:rsidR="009F7407" w:rsidRPr="00027CC1" w:rsidRDefault="001306F5" w:rsidP="00027CC1">
      <w:pPr>
        <w:pStyle w:val="ListParagraph"/>
        <w:numPr>
          <w:ilvl w:val="0"/>
          <w:numId w:val="18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- Functions well with weekly status check-in with supervisor. </w:t>
      </w:r>
    </w:p>
    <w:p w14:paraId="129DECFB" w14:textId="77777777" w:rsidR="009F7407" w:rsidRPr="00027CC1" w:rsidRDefault="001306F5" w:rsidP="00027CC1">
      <w:pPr>
        <w:pStyle w:val="ListParagraph"/>
        <w:numPr>
          <w:ilvl w:val="0"/>
          <w:numId w:val="18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Requires sub-weekly direction and supervision. </w:t>
      </w:r>
    </w:p>
    <w:p w14:paraId="4F9921A3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40AC5CDB" w14:textId="77777777" w:rsidR="009F7407" w:rsidRDefault="001306F5" w:rsidP="00027CC1">
      <w:pPr>
        <w:pStyle w:val="Heading2"/>
      </w:pPr>
      <w:bookmarkStart w:id="10" w:name="_heading=h.wnf9jfi2qg67" w:colFirst="0" w:colLast="0"/>
      <w:bookmarkEnd w:id="10"/>
      <w:r>
        <w:t>2.8. Initiative</w:t>
      </w:r>
    </w:p>
    <w:p w14:paraId="2F7313F4" w14:textId="77777777" w:rsidR="009F7407" w:rsidRPr="00027CC1" w:rsidRDefault="001306F5" w:rsidP="00027CC1">
      <w:pPr>
        <w:pStyle w:val="ListParagraph"/>
        <w:numPr>
          <w:ilvl w:val="0"/>
          <w:numId w:val="19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lastRenderedPageBreak/>
        <w:t>Outsta</w:t>
      </w:r>
      <w:r w:rsidRPr="00027CC1">
        <w:rPr>
          <w:rFonts w:ascii="Arial" w:eastAsia="Arial" w:hAnsi="Arial" w:cs="Arial"/>
          <w:sz w:val="24"/>
          <w:szCs w:val="24"/>
        </w:rPr>
        <w:t xml:space="preserve">nding (5) - Frequently shows </w:t>
      </w:r>
      <w:proofErr w:type="spellStart"/>
      <w:r w:rsidRPr="00027CC1">
        <w:rPr>
          <w:rFonts w:ascii="Arial" w:eastAsia="Arial" w:hAnsi="Arial" w:cs="Arial"/>
          <w:sz w:val="24"/>
          <w:szCs w:val="24"/>
        </w:rPr>
        <w:t>self initiative</w:t>
      </w:r>
      <w:proofErr w:type="spellEnd"/>
      <w:r w:rsidRPr="00027CC1">
        <w:rPr>
          <w:rFonts w:ascii="Arial" w:eastAsia="Arial" w:hAnsi="Arial" w:cs="Arial"/>
          <w:sz w:val="24"/>
          <w:szCs w:val="24"/>
        </w:rPr>
        <w:t xml:space="preserve"> in identifying new approaches, new (needed) tasks and finding new tools,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techniques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or crucial related work. </w:t>
      </w:r>
    </w:p>
    <w:p w14:paraId="6CD13BAC" w14:textId="77777777" w:rsidR="009F7407" w:rsidRPr="00027CC1" w:rsidRDefault="001306F5" w:rsidP="00027CC1">
      <w:pPr>
        <w:pStyle w:val="ListParagraph"/>
        <w:numPr>
          <w:ilvl w:val="0"/>
          <w:numId w:val="19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- Occasionally shows </w:t>
      </w:r>
      <w:proofErr w:type="spellStart"/>
      <w:r w:rsidRPr="00027CC1">
        <w:rPr>
          <w:rFonts w:ascii="Arial" w:eastAsia="Arial" w:hAnsi="Arial" w:cs="Arial"/>
          <w:sz w:val="24"/>
          <w:szCs w:val="24"/>
        </w:rPr>
        <w:t>self initiative</w:t>
      </w:r>
      <w:proofErr w:type="spellEnd"/>
      <w:r w:rsidRPr="00027CC1">
        <w:rPr>
          <w:rFonts w:ascii="Arial" w:eastAsia="Arial" w:hAnsi="Arial" w:cs="Arial"/>
          <w:sz w:val="24"/>
          <w:szCs w:val="24"/>
        </w:rPr>
        <w:t xml:space="preserve"> in approach to identifying needed tas</w:t>
      </w:r>
      <w:r w:rsidRPr="00027CC1">
        <w:rPr>
          <w:rFonts w:ascii="Arial" w:eastAsia="Arial" w:hAnsi="Arial" w:cs="Arial"/>
          <w:sz w:val="24"/>
          <w:szCs w:val="24"/>
        </w:rPr>
        <w:t xml:space="preserve">ks or solving assigned tasks. </w:t>
      </w:r>
    </w:p>
    <w:p w14:paraId="31EB32FE" w14:textId="77777777" w:rsidR="009F7407" w:rsidRPr="00027CC1" w:rsidRDefault="001306F5" w:rsidP="00027CC1">
      <w:pPr>
        <w:pStyle w:val="ListParagraph"/>
        <w:numPr>
          <w:ilvl w:val="0"/>
          <w:numId w:val="19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Fails to show </w:t>
      </w:r>
      <w:proofErr w:type="spellStart"/>
      <w:r w:rsidRPr="00027CC1">
        <w:rPr>
          <w:rFonts w:ascii="Arial" w:eastAsia="Arial" w:hAnsi="Arial" w:cs="Arial"/>
          <w:sz w:val="24"/>
          <w:szCs w:val="24"/>
        </w:rPr>
        <w:t>self initiative</w:t>
      </w:r>
      <w:proofErr w:type="spellEnd"/>
      <w:r w:rsidRPr="00027CC1">
        <w:rPr>
          <w:rFonts w:ascii="Arial" w:eastAsia="Arial" w:hAnsi="Arial" w:cs="Arial"/>
          <w:sz w:val="24"/>
          <w:szCs w:val="24"/>
        </w:rPr>
        <w:t xml:space="preserve"> in any noticeable manner. </w:t>
      </w:r>
    </w:p>
    <w:p w14:paraId="270FF758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2A909FDF" w14:textId="77777777" w:rsidR="009F7407" w:rsidRDefault="001306F5" w:rsidP="00027CC1">
      <w:pPr>
        <w:pStyle w:val="Heading2"/>
      </w:pPr>
      <w:bookmarkStart w:id="11" w:name="_heading=h.3vgxeuvoc20p" w:colFirst="0" w:colLast="0"/>
      <w:bookmarkEnd w:id="11"/>
      <w:r>
        <w:t>2.9. Growth</w:t>
      </w:r>
    </w:p>
    <w:p w14:paraId="0951EAA2" w14:textId="77777777" w:rsidR="009F7407" w:rsidRPr="00027CC1" w:rsidRDefault="001306F5" w:rsidP="00027CC1">
      <w:pPr>
        <w:pStyle w:val="ListParagraph"/>
        <w:numPr>
          <w:ilvl w:val="0"/>
          <w:numId w:val="20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Outstanding (5) – Seeks self-improvement and organizational growth; envisioning, adapting and lead</w:t>
      </w:r>
      <w:r w:rsidRPr="00027CC1">
        <w:rPr>
          <w:rFonts w:ascii="Arial" w:eastAsia="Arial" w:hAnsi="Arial" w:cs="Arial"/>
          <w:sz w:val="24"/>
          <w:szCs w:val="24"/>
        </w:rPr>
        <w:t xml:space="preserve">ing change.  Seeks to increase knowledge of the discipline and/or relevant skills through formal courses and training or self-education, investing personal time and effort.  </w:t>
      </w:r>
    </w:p>
    <w:p w14:paraId="26A2FA4E" w14:textId="77777777" w:rsidR="009F7407" w:rsidRPr="00027CC1" w:rsidRDefault="001306F5" w:rsidP="00027CC1">
      <w:pPr>
        <w:pStyle w:val="ListParagraph"/>
        <w:numPr>
          <w:ilvl w:val="0"/>
          <w:numId w:val="20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– Learns new methods and skills as required and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coache</w:t>
      </w:r>
      <w:r w:rsidRPr="00027CC1">
        <w:rPr>
          <w:rFonts w:ascii="Arial" w:eastAsia="Arial" w:hAnsi="Arial" w:cs="Arial"/>
          <w:sz w:val="24"/>
          <w:szCs w:val="24"/>
        </w:rPr>
        <w:t>s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others in them. </w:t>
      </w:r>
    </w:p>
    <w:p w14:paraId="556957AE" w14:textId="77777777" w:rsidR="009F7407" w:rsidRPr="00027CC1" w:rsidRDefault="001306F5" w:rsidP="00027CC1">
      <w:pPr>
        <w:pStyle w:val="ListParagraph"/>
        <w:numPr>
          <w:ilvl w:val="0"/>
          <w:numId w:val="20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Fails to adequately learn new methods and skills to maintain state-of-the-art competency. </w:t>
      </w:r>
    </w:p>
    <w:p w14:paraId="455583C7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05DC304D" w14:textId="77777777" w:rsidR="009F7407" w:rsidRDefault="001306F5" w:rsidP="00027CC1">
      <w:pPr>
        <w:pStyle w:val="Heading2"/>
      </w:pPr>
      <w:bookmarkStart w:id="12" w:name="_heading=h.tdextrcfys0s" w:colFirst="0" w:colLast="0"/>
      <w:bookmarkEnd w:id="12"/>
      <w:r>
        <w:t>2.10. Communication</w:t>
      </w:r>
    </w:p>
    <w:p w14:paraId="6B35A847" w14:textId="77777777" w:rsidR="009F7407" w:rsidRPr="00027CC1" w:rsidRDefault="001306F5" w:rsidP="00027CC1">
      <w:pPr>
        <w:pStyle w:val="ListParagraph"/>
        <w:numPr>
          <w:ilvl w:val="0"/>
          <w:numId w:val="21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Outstanding (5) - Effectively communicates with peers, supervisors, subordinates and externally. Uses communication skills to maximum advantage. Is a leader within the project with regard to written and oral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communication.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Consistently helps others improve</w:t>
      </w:r>
      <w:r w:rsidRPr="00027CC1">
        <w:rPr>
          <w:rFonts w:ascii="Arial" w:eastAsia="Arial" w:hAnsi="Arial" w:cs="Arial"/>
          <w:sz w:val="24"/>
          <w:szCs w:val="24"/>
        </w:rPr>
        <w:t xml:space="preserve"> communication skills. </w:t>
      </w:r>
    </w:p>
    <w:p w14:paraId="04858F60" w14:textId="77777777" w:rsidR="009F7407" w:rsidRPr="00027CC1" w:rsidRDefault="001306F5" w:rsidP="00027CC1">
      <w:pPr>
        <w:pStyle w:val="ListParagraph"/>
        <w:numPr>
          <w:ilvl w:val="0"/>
          <w:numId w:val="21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- Oral, written and spoken communication does not hinder job performance. Delivered at least 1 oral presentation to internal or outside group in last 6-months. Contributed to at least 1 paper or technical </w:t>
      </w:r>
      <w:r w:rsidRPr="00027CC1">
        <w:rPr>
          <w:rFonts w:ascii="Arial" w:eastAsia="Arial" w:hAnsi="Arial" w:cs="Arial"/>
          <w:sz w:val="24"/>
          <w:szCs w:val="24"/>
        </w:rPr>
        <w:t xml:space="preserve">report in last 12-months. </w:t>
      </w:r>
    </w:p>
    <w:p w14:paraId="12DA18CA" w14:textId="77777777" w:rsidR="009F7407" w:rsidRPr="00027CC1" w:rsidRDefault="001306F5" w:rsidP="00027CC1">
      <w:pPr>
        <w:pStyle w:val="ListParagraph"/>
        <w:numPr>
          <w:ilvl w:val="0"/>
          <w:numId w:val="21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Communication problems hinder ability to communicate ideas and plans with co-workers.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OR,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employee actively avoids oral and formal written communication. </w:t>
      </w:r>
    </w:p>
    <w:p w14:paraId="53F5B8BA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14BC8C04" w14:textId="77777777" w:rsidR="009F7407" w:rsidRDefault="001306F5" w:rsidP="00027CC1">
      <w:pPr>
        <w:pStyle w:val="Heading2"/>
      </w:pPr>
      <w:bookmarkStart w:id="13" w:name="_heading=h.8dy9gsm0c41a" w:colFirst="0" w:colLast="0"/>
      <w:bookmarkEnd w:id="13"/>
      <w:r>
        <w:t>2.11. Sponsor/Cu</w:t>
      </w:r>
      <w:r>
        <w:t>stomer Interaction</w:t>
      </w:r>
    </w:p>
    <w:p w14:paraId="20544421" w14:textId="77777777" w:rsidR="009F7407" w:rsidRPr="00027CC1" w:rsidRDefault="001306F5" w:rsidP="00027CC1">
      <w:pPr>
        <w:pStyle w:val="ListParagraph"/>
        <w:numPr>
          <w:ilvl w:val="0"/>
          <w:numId w:val="22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lastRenderedPageBreak/>
        <w:t xml:space="preserve">Outstanding (5) - Makes extremely positive impact on customer. Some customer interaction flows directly through employee. Sponsor knows and trusts employee. </w:t>
      </w:r>
    </w:p>
    <w:p w14:paraId="5BC67530" w14:textId="77777777" w:rsidR="009F7407" w:rsidRPr="00027CC1" w:rsidRDefault="001306F5" w:rsidP="00027CC1">
      <w:pPr>
        <w:pStyle w:val="ListParagraph"/>
        <w:numPr>
          <w:ilvl w:val="0"/>
          <w:numId w:val="22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- Tries whenever possible to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clearly and equitably r</w:t>
      </w:r>
      <w:r w:rsidRPr="00027CC1">
        <w:rPr>
          <w:rFonts w:ascii="Arial" w:eastAsia="Arial" w:hAnsi="Arial" w:cs="Arial"/>
          <w:sz w:val="24"/>
          <w:szCs w:val="24"/>
        </w:rPr>
        <w:t>epresent project, other personnel, department and CMU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to sponsors. </w:t>
      </w:r>
    </w:p>
    <w:p w14:paraId="678A8C0D" w14:textId="77777777" w:rsidR="009F7407" w:rsidRPr="00027CC1" w:rsidRDefault="001306F5" w:rsidP="00027CC1">
      <w:pPr>
        <w:pStyle w:val="ListParagraph"/>
        <w:numPr>
          <w:ilvl w:val="0"/>
          <w:numId w:val="22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Extremely minimal or no interaction with sponsor(s). </w:t>
      </w:r>
    </w:p>
    <w:p w14:paraId="492BB1DA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2C52DDF3" w14:textId="77777777" w:rsidR="009F7407" w:rsidRDefault="001306F5" w:rsidP="00027CC1">
      <w:pPr>
        <w:pStyle w:val="Heading2"/>
      </w:pPr>
      <w:bookmarkStart w:id="14" w:name="_heading=h.r3wgb2yq4604" w:colFirst="0" w:colLast="0"/>
      <w:bookmarkEnd w:id="14"/>
      <w:r>
        <w:t xml:space="preserve"> </w:t>
      </w:r>
      <w:r>
        <w:t>2.12. Commitment</w:t>
      </w:r>
    </w:p>
    <w:p w14:paraId="02198062" w14:textId="77777777" w:rsidR="009F7407" w:rsidRPr="00027CC1" w:rsidRDefault="001306F5" w:rsidP="00027CC1">
      <w:pPr>
        <w:pStyle w:val="ListParagraph"/>
        <w:numPr>
          <w:ilvl w:val="0"/>
          <w:numId w:val="23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Outstanding (5) – Possess desire, will, initiative and dis</w:t>
      </w:r>
      <w:r w:rsidRPr="00027CC1">
        <w:rPr>
          <w:rFonts w:ascii="Arial" w:eastAsia="Arial" w:hAnsi="Arial" w:cs="Arial"/>
          <w:sz w:val="24"/>
          <w:szCs w:val="24"/>
        </w:rPr>
        <w:t xml:space="preserve">cipline, and applies them aggressively when and where appropriate to “getting the job done” both personally and organizationally. </w:t>
      </w:r>
    </w:p>
    <w:p w14:paraId="275EDF8F" w14:textId="77777777" w:rsidR="009F7407" w:rsidRPr="00027CC1" w:rsidRDefault="001306F5" w:rsidP="00027CC1">
      <w:pPr>
        <w:pStyle w:val="ListParagraph"/>
        <w:numPr>
          <w:ilvl w:val="0"/>
          <w:numId w:val="23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– Works as necessary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in order to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meet personal and organizational schedules and commitments, demonstrating flexibility as required. </w:t>
      </w:r>
    </w:p>
    <w:p w14:paraId="7DB32E04" w14:textId="77777777" w:rsidR="009F7407" w:rsidRPr="00027CC1" w:rsidRDefault="001306F5" w:rsidP="00027CC1">
      <w:pPr>
        <w:pStyle w:val="ListParagraph"/>
        <w:numPr>
          <w:ilvl w:val="0"/>
          <w:numId w:val="23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>Unsatisfactory (1) - Fails to demonstrate a positive attitude and work ethic to achieving projec</w:t>
      </w:r>
      <w:r w:rsidRPr="00027CC1">
        <w:rPr>
          <w:rFonts w:ascii="Arial" w:eastAsia="Arial" w:hAnsi="Arial" w:cs="Arial"/>
          <w:sz w:val="24"/>
          <w:szCs w:val="24"/>
        </w:rPr>
        <w:t xml:space="preserve">t and organizational goals. </w:t>
      </w:r>
    </w:p>
    <w:p w14:paraId="5DF941B8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3E5B09D5" w14:textId="77777777" w:rsidR="009F7407" w:rsidRDefault="001306F5" w:rsidP="00027CC1">
      <w:pPr>
        <w:pStyle w:val="Heading2"/>
      </w:pPr>
      <w:bookmarkStart w:id="15" w:name="_heading=h.ar4icf1ts19t" w:colFirst="0" w:colLast="0"/>
      <w:bookmarkEnd w:id="15"/>
      <w:r>
        <w:t>2.13 Overall Assessment of Contribution and Value to Project and Organization</w:t>
      </w:r>
    </w:p>
    <w:p w14:paraId="45950FFD" w14:textId="77777777" w:rsidR="009F7407" w:rsidRPr="00027CC1" w:rsidRDefault="001306F5" w:rsidP="00027CC1">
      <w:pPr>
        <w:pStyle w:val="ListParagraph"/>
        <w:numPr>
          <w:ilvl w:val="0"/>
          <w:numId w:val="24"/>
        </w:numPr>
        <w:spacing w:before="280"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Outstanding (5) - Consistently far exceeds expectations. </w:t>
      </w:r>
    </w:p>
    <w:p w14:paraId="02932E10" w14:textId="77777777" w:rsidR="009F7407" w:rsidRPr="00027CC1" w:rsidRDefault="001306F5" w:rsidP="00027CC1">
      <w:pPr>
        <w:pStyle w:val="ListParagraph"/>
        <w:numPr>
          <w:ilvl w:val="0"/>
          <w:numId w:val="24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Above Expectations (4) – Always meets and frequently exceeds expectations </w:t>
      </w:r>
    </w:p>
    <w:p w14:paraId="635AC46C" w14:textId="77777777" w:rsidR="009F7407" w:rsidRPr="00027CC1" w:rsidRDefault="001306F5" w:rsidP="00027CC1">
      <w:pPr>
        <w:pStyle w:val="ListParagraph"/>
        <w:numPr>
          <w:ilvl w:val="0"/>
          <w:numId w:val="24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Meets Job Expectations (3) - Consistently meets expectations and satisfactorily performs to all tasks </w:t>
      </w:r>
    </w:p>
    <w:p w14:paraId="2C2E4E50" w14:textId="77777777" w:rsidR="009F7407" w:rsidRPr="00027CC1" w:rsidRDefault="001306F5" w:rsidP="00027CC1">
      <w:pPr>
        <w:pStyle w:val="ListParagraph"/>
        <w:numPr>
          <w:ilvl w:val="0"/>
          <w:numId w:val="24"/>
        </w:numPr>
        <w:spacing w:after="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Below expectations – (2) Occasionally fails to </w:t>
      </w:r>
      <w:proofErr w:type="gramStart"/>
      <w:r w:rsidRPr="00027CC1">
        <w:rPr>
          <w:rFonts w:ascii="Arial" w:eastAsia="Arial" w:hAnsi="Arial" w:cs="Arial"/>
          <w:sz w:val="24"/>
          <w:szCs w:val="24"/>
        </w:rPr>
        <w:t>meets</w:t>
      </w:r>
      <w:proofErr w:type="gramEnd"/>
      <w:r w:rsidRPr="00027CC1">
        <w:rPr>
          <w:rFonts w:ascii="Arial" w:eastAsia="Arial" w:hAnsi="Arial" w:cs="Arial"/>
          <w:sz w:val="24"/>
          <w:szCs w:val="24"/>
        </w:rPr>
        <w:t xml:space="preserve"> expectations or is unable</w:t>
      </w:r>
      <w:r w:rsidRPr="00027CC1">
        <w:rPr>
          <w:rFonts w:ascii="Arial" w:eastAsia="Arial" w:hAnsi="Arial" w:cs="Arial"/>
          <w:sz w:val="24"/>
          <w:szCs w:val="24"/>
        </w:rPr>
        <w:t xml:space="preserve"> to complete some tasks </w:t>
      </w:r>
    </w:p>
    <w:p w14:paraId="077F0CD6" w14:textId="77777777" w:rsidR="009F7407" w:rsidRPr="00027CC1" w:rsidRDefault="001306F5" w:rsidP="00027CC1">
      <w:pPr>
        <w:pStyle w:val="ListParagraph"/>
        <w:numPr>
          <w:ilvl w:val="0"/>
          <w:numId w:val="24"/>
        </w:numPr>
        <w:spacing w:after="280"/>
        <w:ind w:leftChars="0" w:firstLineChars="0"/>
        <w:rPr>
          <w:rFonts w:ascii="Arial" w:eastAsia="Arial" w:hAnsi="Arial" w:cs="Arial"/>
          <w:sz w:val="24"/>
          <w:szCs w:val="24"/>
        </w:rPr>
      </w:pPr>
      <w:r w:rsidRPr="00027CC1">
        <w:rPr>
          <w:rFonts w:ascii="Arial" w:eastAsia="Arial" w:hAnsi="Arial" w:cs="Arial"/>
          <w:sz w:val="24"/>
          <w:szCs w:val="24"/>
        </w:rPr>
        <w:t xml:space="preserve">Unsatisfactory (1) - Not performing adequately to the tasks. </w:t>
      </w:r>
    </w:p>
    <w:p w14:paraId="301C22F1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_______</w:t>
      </w:r>
      <w:r>
        <w:rPr>
          <w:rFonts w:ascii="Arial" w:eastAsia="Arial" w:hAnsi="Arial" w:cs="Arial"/>
          <w:sz w:val="24"/>
          <w:szCs w:val="24"/>
        </w:rPr>
        <w:br/>
        <w:t>Comments/explanation:</w:t>
      </w:r>
    </w:p>
    <w:p w14:paraId="4275500B" w14:textId="77777777" w:rsidR="009F7407" w:rsidRDefault="001306F5">
      <w:pPr>
        <w:pStyle w:val="Heading1"/>
        <w:ind w:left="1" w:hanging="3"/>
        <w:rPr>
          <w:sz w:val="24"/>
          <w:szCs w:val="24"/>
        </w:rPr>
      </w:pPr>
      <w:bookmarkStart w:id="16" w:name="_heading=h.nv8zgdnkh4yw" w:colFirst="0" w:colLast="0"/>
      <w:bookmarkEnd w:id="16"/>
      <w:r>
        <w:t>3. Areas of focus, training, or professional development for the future:</w:t>
      </w:r>
      <w:r>
        <w:rPr>
          <w:sz w:val="24"/>
          <w:szCs w:val="24"/>
        </w:rPr>
        <w:t xml:space="preserve"> </w:t>
      </w:r>
    </w:p>
    <w:p w14:paraId="298C7D54" w14:textId="77777777" w:rsidR="009F7407" w:rsidRDefault="001306F5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Comments/explanation:</w:t>
      </w:r>
    </w:p>
    <w:p w14:paraId="0DB0D65C" w14:textId="77777777" w:rsidR="009F7407" w:rsidRDefault="009F7407">
      <w:pPr>
        <w:spacing w:before="280" w:after="280"/>
        <w:ind w:left="0" w:hanging="2"/>
        <w:rPr>
          <w:rFonts w:ascii="Arial" w:eastAsia="Arial" w:hAnsi="Arial" w:cs="Arial"/>
          <w:sz w:val="24"/>
          <w:szCs w:val="24"/>
        </w:rPr>
      </w:pPr>
    </w:p>
    <w:p w14:paraId="541C4EE7" w14:textId="3C4B372E" w:rsidR="009F7407" w:rsidRPr="00027CC1" w:rsidRDefault="00027CC1">
      <w:pPr>
        <w:ind w:left="0" w:hanging="2"/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BCCC2" wp14:editId="1652BC8B">
                <wp:simplePos x="0" y="0"/>
                <wp:positionH relativeFrom="column">
                  <wp:posOffset>6350</wp:posOffset>
                </wp:positionH>
                <wp:positionV relativeFrom="paragraph">
                  <wp:posOffset>177800</wp:posOffset>
                </wp:positionV>
                <wp:extent cx="6731000" cy="9144"/>
                <wp:effectExtent l="0" t="0" r="12700" b="292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91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09D7" id="Rectangle 1" o:spid="_x0000_s1026" style="position:absolute;margin-left:.5pt;margin-top:14pt;width:530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" fillcolor="black [3213]" strokecolor="black [3213]"/>
            </w:pict>
          </mc:Fallback>
        </mc:AlternateContent>
      </w:r>
      <w:r w:rsidR="001306F5">
        <w:rPr>
          <w:rFonts w:ascii="Arial" w:eastAsia="Arial" w:hAnsi="Arial" w:cs="Arial"/>
          <w:b/>
          <w:sz w:val="24"/>
          <w:szCs w:val="24"/>
        </w:rPr>
        <w:t xml:space="preserve">Staff </w:t>
      </w:r>
      <w:proofErr w:type="gramStart"/>
      <w:r w:rsidR="001306F5">
        <w:rPr>
          <w:rFonts w:ascii="Arial" w:eastAsia="Arial" w:hAnsi="Arial" w:cs="Arial"/>
          <w:b/>
          <w:sz w:val="24"/>
          <w:szCs w:val="24"/>
        </w:rPr>
        <w:t>Signa</w:t>
      </w:r>
      <w:r w:rsidR="001306F5">
        <w:rPr>
          <w:rFonts w:ascii="Arial" w:eastAsia="Arial" w:hAnsi="Arial" w:cs="Arial"/>
          <w:b/>
          <w:sz w:val="24"/>
          <w:szCs w:val="24"/>
        </w:rPr>
        <w:t>t</w:t>
      </w:r>
      <w:r w:rsidR="001306F5">
        <w:rPr>
          <w:rFonts w:ascii="Arial" w:eastAsia="Arial" w:hAnsi="Arial" w:cs="Arial"/>
          <w:b/>
          <w:sz w:val="24"/>
          <w:szCs w:val="24"/>
        </w:rPr>
        <w:t>u</w:t>
      </w:r>
      <w:r w:rsidR="001306F5">
        <w:rPr>
          <w:rFonts w:ascii="Arial" w:eastAsia="Arial" w:hAnsi="Arial" w:cs="Arial"/>
          <w:b/>
          <w:sz w:val="24"/>
          <w:szCs w:val="24"/>
        </w:rPr>
        <w:t>r</w:t>
      </w:r>
      <w:r w:rsidR="001306F5">
        <w:rPr>
          <w:rFonts w:ascii="Arial" w:eastAsia="Arial" w:hAnsi="Arial" w:cs="Arial"/>
          <w:b/>
          <w:sz w:val="24"/>
          <w:szCs w:val="24"/>
        </w:rPr>
        <w:t>e</w:t>
      </w:r>
      <w:r w:rsidR="001306F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306F5">
        <w:rPr>
          <w:rFonts w:ascii="Arial" w:eastAsia="Arial" w:hAnsi="Arial" w:cs="Arial"/>
          <w:b/>
          <w:sz w:val="24"/>
          <w:szCs w:val="24"/>
        </w:rPr>
        <w:t>Date</w:t>
      </w:r>
    </w:p>
    <w:p w14:paraId="5D0BD8B2" w14:textId="23C53200" w:rsidR="009F7407" w:rsidRDefault="001306F5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bookmarkStart w:id="17" w:name="_heading=h.gjdgxs" w:colFirst="0" w:colLast="0"/>
      <w:bookmarkEnd w:id="17"/>
      <w:r>
        <w:rPr>
          <w:rFonts w:ascii="Arial" w:eastAsia="Arial" w:hAnsi="Arial" w:cs="Arial"/>
          <w:i/>
          <w:sz w:val="24"/>
          <w:szCs w:val="24"/>
        </w:rPr>
        <w:t xml:space="preserve"> I have read this appraisal and it has been discussed with me.    </w:t>
      </w:r>
    </w:p>
    <w:p w14:paraId="2A850A45" w14:textId="12603340" w:rsidR="009F7407" w:rsidRDefault="00027CC1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C06221" wp14:editId="0F9AE73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731000" cy="9144"/>
                <wp:effectExtent l="0" t="0" r="12700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91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CE980" id="Rectangle 2" o:spid="_x0000_s1026" style="position:absolute;margin-left:0;margin-top:15.45pt;width:530pt;height:.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" fillcolor="black [3213]" strokecolor="black [3213]">
                <w10:wrap anchorx="margin"/>
              </v:rect>
            </w:pict>
          </mc:Fallback>
        </mc:AlternateContent>
      </w:r>
      <w:r w:rsidR="001306F5">
        <w:rPr>
          <w:rFonts w:ascii="Arial" w:eastAsia="Arial" w:hAnsi="Arial" w:cs="Arial"/>
          <w:b/>
          <w:sz w:val="24"/>
          <w:szCs w:val="24"/>
        </w:rPr>
        <w:t>Manager Signature</w:t>
      </w:r>
      <w:r w:rsidR="001306F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306F5">
        <w:rPr>
          <w:rFonts w:ascii="Arial" w:eastAsia="Arial" w:hAnsi="Arial" w:cs="Arial"/>
          <w:b/>
          <w:sz w:val="24"/>
          <w:szCs w:val="24"/>
        </w:rPr>
        <w:t xml:space="preserve">Date </w:t>
      </w:r>
      <w:r w:rsidR="001306F5">
        <w:rPr>
          <w:rFonts w:ascii="Arial" w:eastAsia="Arial" w:hAnsi="Arial" w:cs="Arial"/>
          <w:sz w:val="24"/>
          <w:szCs w:val="24"/>
        </w:rPr>
        <w:t xml:space="preserve"> </w:t>
      </w:r>
    </w:p>
    <w:sectPr w:rsidR="009F7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3C4DC" w14:textId="77777777" w:rsidR="001306F5" w:rsidRDefault="001306F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3794FD" w14:textId="77777777" w:rsidR="001306F5" w:rsidRDefault="001306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0BEE" w14:textId="77777777" w:rsidR="009F7407" w:rsidRDefault="009F74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594C" w14:textId="77777777" w:rsidR="009F7407" w:rsidRDefault="001306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27CC1">
      <w:rPr>
        <w:color w:val="000000"/>
      </w:rPr>
      <w:fldChar w:fldCharType="separate"/>
    </w:r>
    <w:r w:rsidR="00027CC1">
      <w:rPr>
        <w:noProof/>
        <w:color w:val="000000"/>
      </w:rPr>
      <w:t>1</w:t>
    </w:r>
    <w:r>
      <w:rPr>
        <w:color w:val="000000"/>
      </w:rPr>
      <w:fldChar w:fldCharType="end"/>
    </w:r>
  </w:p>
  <w:p w14:paraId="24E58FE7" w14:textId="77777777" w:rsidR="009F7407" w:rsidRDefault="009F74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890B" w14:textId="77777777" w:rsidR="009F7407" w:rsidRDefault="009F74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82F2" w14:textId="77777777" w:rsidR="001306F5" w:rsidRDefault="001306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2090B7" w14:textId="77777777" w:rsidR="001306F5" w:rsidRDefault="001306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DB36" w14:textId="77777777" w:rsidR="009F7407" w:rsidRDefault="009F74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EABB" w14:textId="77777777" w:rsidR="009F7407" w:rsidRDefault="009F74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5FE3" w14:textId="77777777" w:rsidR="009F7407" w:rsidRDefault="009F74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3C1"/>
    <w:multiLevelType w:val="multilevel"/>
    <w:tmpl w:val="2C66C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3276E00"/>
    <w:multiLevelType w:val="hybridMultilevel"/>
    <w:tmpl w:val="74A8D8D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7C04BD0"/>
    <w:multiLevelType w:val="multilevel"/>
    <w:tmpl w:val="69B22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126D29"/>
    <w:multiLevelType w:val="multilevel"/>
    <w:tmpl w:val="3F922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21BE3675"/>
    <w:multiLevelType w:val="hybridMultilevel"/>
    <w:tmpl w:val="DF4AD74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41A2329"/>
    <w:multiLevelType w:val="hybridMultilevel"/>
    <w:tmpl w:val="3F44981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4E770DC"/>
    <w:multiLevelType w:val="hybridMultilevel"/>
    <w:tmpl w:val="D2B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57CE"/>
    <w:multiLevelType w:val="multilevel"/>
    <w:tmpl w:val="8CD0A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7DF62A2"/>
    <w:multiLevelType w:val="hybridMultilevel"/>
    <w:tmpl w:val="4F80484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B145D36"/>
    <w:multiLevelType w:val="multilevel"/>
    <w:tmpl w:val="49469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2ED443F7"/>
    <w:multiLevelType w:val="hybridMultilevel"/>
    <w:tmpl w:val="5BA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05BE"/>
    <w:multiLevelType w:val="multilevel"/>
    <w:tmpl w:val="DB5AB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3A153A4"/>
    <w:multiLevelType w:val="multilevel"/>
    <w:tmpl w:val="E6226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4641FAF"/>
    <w:multiLevelType w:val="hybridMultilevel"/>
    <w:tmpl w:val="4FA0384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44A51FF0"/>
    <w:multiLevelType w:val="hybridMultilevel"/>
    <w:tmpl w:val="BDCE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1128"/>
    <w:multiLevelType w:val="multilevel"/>
    <w:tmpl w:val="AAF02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4C0239BD"/>
    <w:multiLevelType w:val="hybridMultilevel"/>
    <w:tmpl w:val="AC92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9304F"/>
    <w:multiLevelType w:val="multilevel"/>
    <w:tmpl w:val="175EE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565840EE"/>
    <w:multiLevelType w:val="hybridMultilevel"/>
    <w:tmpl w:val="59E2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420A"/>
    <w:multiLevelType w:val="multilevel"/>
    <w:tmpl w:val="62F84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12E6A34"/>
    <w:multiLevelType w:val="hybridMultilevel"/>
    <w:tmpl w:val="276A57F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2080DAF"/>
    <w:multiLevelType w:val="multilevel"/>
    <w:tmpl w:val="24541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4C16B6D"/>
    <w:multiLevelType w:val="hybridMultilevel"/>
    <w:tmpl w:val="E9B2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1C3D"/>
    <w:multiLevelType w:val="hybridMultilevel"/>
    <w:tmpl w:val="22EE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21"/>
  </w:num>
  <w:num w:numId="12">
    <w:abstractNumId w:val="14"/>
  </w:num>
  <w:num w:numId="13">
    <w:abstractNumId w:val="6"/>
  </w:num>
  <w:num w:numId="14">
    <w:abstractNumId w:val="18"/>
  </w:num>
  <w:num w:numId="15">
    <w:abstractNumId w:val="22"/>
  </w:num>
  <w:num w:numId="16">
    <w:abstractNumId w:val="16"/>
  </w:num>
  <w:num w:numId="17">
    <w:abstractNumId w:val="10"/>
  </w:num>
  <w:num w:numId="18">
    <w:abstractNumId w:val="23"/>
  </w:num>
  <w:num w:numId="19">
    <w:abstractNumId w:val="5"/>
  </w:num>
  <w:num w:numId="20">
    <w:abstractNumId w:val="1"/>
  </w:num>
  <w:num w:numId="21">
    <w:abstractNumId w:val="20"/>
  </w:num>
  <w:num w:numId="22">
    <w:abstractNumId w:val="8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07"/>
    <w:rsid w:val="00027CC1"/>
    <w:rsid w:val="001306F5"/>
    <w:rsid w:val="009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19F"/>
  <w15:docId w15:val="{44291368-DBCB-4CE6-9C11-A3EF41D7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80" w:after="28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27CC1"/>
    <w:pPr>
      <w:spacing w:before="100" w:beforeAutospacing="1" w:after="0" w:afterAutospacing="1"/>
      <w:ind w:left="0" w:hanging="2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80" w:after="280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qlabel">
    <w:name w:val="ql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VEdxh0jQxqWi7QjriP7G5hpHQ==">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Research Project Evaluation</dc:title>
  <dc:creator>CMU College of Engineering</dc:creator>
  <cp:lastModifiedBy>Brewer, Madison</cp:lastModifiedBy>
  <cp:revision>3</cp:revision>
  <dcterms:created xsi:type="dcterms:W3CDTF">2012-02-20T18:49:00Z</dcterms:created>
  <dcterms:modified xsi:type="dcterms:W3CDTF">2020-07-20T16:24:00Z</dcterms:modified>
</cp:coreProperties>
</file>